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11" w:rsidRDefault="00E24A11" w:rsidP="00707C5D">
      <w:pPr>
        <w:ind w:left="2973" w:firstLine="567"/>
        <w:jc w:val="left"/>
        <w:rPr>
          <w:b/>
          <w:u w:val="single"/>
        </w:rPr>
      </w:pPr>
      <w:bookmarkStart w:id="0" w:name="_GoBack"/>
      <w:bookmarkEnd w:id="0"/>
      <w:r w:rsidRPr="00B96C7D">
        <w:rPr>
          <w:b/>
          <w:u w:val="single"/>
        </w:rPr>
        <w:t xml:space="preserve">ANNEXE </w:t>
      </w:r>
      <w:r>
        <w:rPr>
          <w:b/>
          <w:u w:val="single"/>
        </w:rPr>
        <w:t>2</w:t>
      </w:r>
    </w:p>
    <w:p w:rsidR="00E24A11" w:rsidRDefault="00E24A11" w:rsidP="00E24A11"/>
    <w:p w:rsidR="00720717" w:rsidRPr="00BB7208" w:rsidRDefault="00720717" w:rsidP="00720717">
      <w:pPr>
        <w:jc w:val="center"/>
        <w:rPr>
          <w:b/>
        </w:rPr>
      </w:pPr>
      <w:r>
        <w:rPr>
          <w:b/>
        </w:rPr>
        <w:t>Fonds d’innovation RH -</w:t>
      </w:r>
      <w:r w:rsidRPr="00BB7208">
        <w:rPr>
          <w:b/>
        </w:rPr>
        <w:t xml:space="preserve"> FICHE d’EXPRESSION DES BESOINS</w:t>
      </w:r>
    </w:p>
    <w:p w:rsidR="00720717" w:rsidRDefault="00720717" w:rsidP="00720717">
      <w:pPr>
        <w:jc w:val="center"/>
        <w:rPr>
          <w:sz w:val="16"/>
          <w:szCs w:val="16"/>
        </w:rPr>
      </w:pPr>
      <w:r>
        <w:rPr>
          <w:sz w:val="16"/>
          <w:szCs w:val="16"/>
        </w:rPr>
        <w:t>Direction générale de l’administration et de la fonction publique</w:t>
      </w:r>
      <w:r w:rsidRPr="00BB7208">
        <w:rPr>
          <w:sz w:val="16"/>
          <w:szCs w:val="16"/>
        </w:rPr>
        <w:t xml:space="preserve"> – fiche à renvoyer à </w:t>
      </w:r>
      <w:hyperlink r:id="rId9" w:history="1">
        <w:r w:rsidRPr="007956BC">
          <w:rPr>
            <w:rStyle w:val="Lienhypertexte"/>
            <w:sz w:val="16"/>
            <w:szCs w:val="16"/>
          </w:rPr>
          <w:t>innovationRH.dgafp@finances.gouv.fr</w:t>
        </w:r>
      </w:hyperlink>
    </w:p>
    <w:p w:rsidR="00720717" w:rsidRDefault="00720717" w:rsidP="00720717">
      <w:pPr>
        <w:pBdr>
          <w:bottom w:val="single" w:sz="12" w:space="1" w:color="auto"/>
        </w:pBdr>
      </w:pPr>
    </w:p>
    <w:p w:rsidR="00720717" w:rsidRDefault="00720717" w:rsidP="00720717">
      <w:pPr>
        <w:rPr>
          <w:b/>
        </w:rPr>
      </w:pPr>
    </w:p>
    <w:p w:rsidR="00720717" w:rsidRDefault="00720717" w:rsidP="00720717">
      <w:r>
        <w:rPr>
          <w:b/>
        </w:rPr>
        <w:t>Le service porteur du projet</w:t>
      </w:r>
    </w:p>
    <w:p w:rsidR="00720717" w:rsidRDefault="00720717" w:rsidP="00720717"/>
    <w:p w:rsidR="00720717" w:rsidRDefault="00720717" w:rsidP="00720717">
      <w:r>
        <w:t>Structure :</w:t>
      </w:r>
    </w:p>
    <w:p w:rsidR="00720717" w:rsidRDefault="00720717" w:rsidP="00720717"/>
    <w:p w:rsidR="00720717" w:rsidRDefault="00720717" w:rsidP="00720717">
      <w:r>
        <w:t>Porteur du projet (nom, fonction, coordonnées) :</w:t>
      </w:r>
    </w:p>
    <w:p w:rsidR="00720717" w:rsidRDefault="00720717" w:rsidP="00720717"/>
    <w:p w:rsidR="00720717" w:rsidRDefault="00720717" w:rsidP="00720717">
      <w:r>
        <w:t>Contact opérationnel (nom, fonction, coordonnées) :</w:t>
      </w:r>
    </w:p>
    <w:p w:rsidR="00720717" w:rsidRDefault="00720717" w:rsidP="00720717">
      <w:pPr>
        <w:pBdr>
          <w:bottom w:val="single" w:sz="12" w:space="1" w:color="auto"/>
        </w:pBdr>
      </w:pPr>
    </w:p>
    <w:p w:rsidR="00720717" w:rsidRDefault="00720717" w:rsidP="00720717"/>
    <w:p w:rsidR="00132D32" w:rsidRDefault="00132D32" w:rsidP="00132D32">
      <w:r>
        <w:rPr>
          <w:b/>
        </w:rPr>
        <w:t>Le correspondant administratif (SGAR ou SG) si différent du porteur de projet</w:t>
      </w:r>
    </w:p>
    <w:p w:rsidR="00132D32" w:rsidRDefault="00132D32" w:rsidP="00132D32"/>
    <w:p w:rsidR="00132D32" w:rsidRDefault="00132D32" w:rsidP="00132D32">
      <w:r>
        <w:t>Structure :</w:t>
      </w:r>
    </w:p>
    <w:p w:rsidR="00132D32" w:rsidRDefault="00132D32" w:rsidP="00132D32"/>
    <w:p w:rsidR="00132D32" w:rsidRDefault="00132D32" w:rsidP="00132D32">
      <w:r>
        <w:t>Correspondant administratif du projet (nom, fonction, coordonnées) :</w:t>
      </w:r>
    </w:p>
    <w:p w:rsidR="00132D32" w:rsidRDefault="00132D32" w:rsidP="00132D32"/>
    <w:p w:rsidR="00132D32" w:rsidRDefault="00132D32" w:rsidP="00132D32">
      <w:r>
        <w:t>Contact opérationnel (nom, fonction, coordonnées) :</w:t>
      </w:r>
    </w:p>
    <w:p w:rsidR="00132D32" w:rsidRDefault="00132D32" w:rsidP="00132D32">
      <w:pPr>
        <w:pBdr>
          <w:bottom w:val="single" w:sz="12" w:space="1" w:color="auto"/>
        </w:pBdr>
      </w:pPr>
    </w:p>
    <w:p w:rsidR="00132D32" w:rsidRDefault="00132D32" w:rsidP="00132D32"/>
    <w:p w:rsidR="00720717" w:rsidRPr="00696500" w:rsidRDefault="00720717" w:rsidP="00720717">
      <w:pPr>
        <w:rPr>
          <w:b/>
        </w:rPr>
      </w:pPr>
      <w:r w:rsidRPr="00696500">
        <w:rPr>
          <w:b/>
        </w:rPr>
        <w:t>Les objectifs visés</w:t>
      </w:r>
    </w:p>
    <w:p w:rsidR="00720717" w:rsidRDefault="00720717" w:rsidP="00720717"/>
    <w:p w:rsidR="00720717" w:rsidRDefault="00720717" w:rsidP="00720717">
      <w:r>
        <w:t xml:space="preserve">Thématique : </w:t>
      </w:r>
      <w:r w:rsidRPr="007956BC">
        <w:t>mise en place de nouveaux modes d’organisation du travail et d’acquisition de connaissance</w:t>
      </w:r>
      <w:r>
        <w:t xml:space="preserve"> / </w:t>
      </w:r>
      <w:r w:rsidRPr="007956BC">
        <w:t>conduite du changement en matière RH</w:t>
      </w:r>
      <w:r>
        <w:t xml:space="preserve"> -</w:t>
      </w:r>
      <w:r w:rsidRPr="007956BC">
        <w:t xml:space="preserve"> l’anticipation et l’étude des impacts RH</w:t>
      </w:r>
      <w:r>
        <w:t xml:space="preserve"> / </w:t>
      </w:r>
      <w:r w:rsidRPr="007956BC">
        <w:t xml:space="preserve">prévention des risques professionnels </w:t>
      </w:r>
      <w:r>
        <w:t>-</w:t>
      </w:r>
      <w:r w:rsidRPr="007956BC">
        <w:t xml:space="preserve"> bien-être au travail</w:t>
      </w:r>
      <w:r>
        <w:t xml:space="preserve"> </w:t>
      </w:r>
      <w:r w:rsidRPr="00696500">
        <w:rPr>
          <w:i/>
        </w:rPr>
        <w:t>(rayer les mentions inutiles</w:t>
      </w:r>
      <w:r w:rsidR="009B11CB">
        <w:rPr>
          <w:i/>
        </w:rPr>
        <w:t>, ne retenir qu’une seule thématique par projet, dans l’hypothèse où un projet relève de plusieurs thématiques, retenir la principale</w:t>
      </w:r>
      <w:r w:rsidRPr="00696500">
        <w:rPr>
          <w:i/>
        </w:rPr>
        <w:t>)</w:t>
      </w:r>
    </w:p>
    <w:p w:rsidR="00720717" w:rsidRDefault="00720717" w:rsidP="00720717"/>
    <w:p w:rsidR="00720717" w:rsidRDefault="00720717" w:rsidP="00720717">
      <w:r>
        <w:t>Contexte :</w:t>
      </w:r>
    </w:p>
    <w:p w:rsidR="00720717" w:rsidRDefault="00720717" w:rsidP="00720717"/>
    <w:p w:rsidR="00720717" w:rsidRDefault="00720717" w:rsidP="00720717">
      <w:r>
        <w:t>Objectifs recherchés :</w:t>
      </w:r>
    </w:p>
    <w:p w:rsidR="00720717" w:rsidRDefault="00720717" w:rsidP="00720717"/>
    <w:p w:rsidR="00720717" w:rsidRDefault="00720717" w:rsidP="00720717">
      <w:r>
        <w:t>Livrables souhaités :</w:t>
      </w:r>
    </w:p>
    <w:p w:rsidR="00720717" w:rsidRDefault="00720717" w:rsidP="00720717"/>
    <w:p w:rsidR="00720717" w:rsidRDefault="00720717" w:rsidP="00720717">
      <w:pPr>
        <w:pBdr>
          <w:bottom w:val="single" w:sz="12" w:space="1" w:color="auto"/>
        </w:pBdr>
      </w:pPr>
      <w:r>
        <w:t>Freins ou risques susceptibles de perturber l’atteinte des objectifs :</w:t>
      </w:r>
    </w:p>
    <w:p w:rsidR="00720717" w:rsidRDefault="00720717" w:rsidP="00720717">
      <w:pPr>
        <w:pBdr>
          <w:bottom w:val="single" w:sz="12" w:space="1" w:color="auto"/>
        </w:pBdr>
      </w:pPr>
    </w:p>
    <w:p w:rsidR="00720717" w:rsidRDefault="00720717" w:rsidP="00720717"/>
    <w:p w:rsidR="00720717" w:rsidRDefault="00720717" w:rsidP="00720717">
      <w:r>
        <w:rPr>
          <w:b/>
        </w:rPr>
        <w:t>Les acteurs</w:t>
      </w:r>
    </w:p>
    <w:p w:rsidR="00720717" w:rsidRDefault="00720717" w:rsidP="00720717"/>
    <w:p w:rsidR="00720717" w:rsidRDefault="00720717" w:rsidP="00720717">
      <w:r>
        <w:t>Porteur de projet :</w:t>
      </w:r>
    </w:p>
    <w:p w:rsidR="00720717" w:rsidRDefault="00720717" w:rsidP="00720717"/>
    <w:p w:rsidR="00720717" w:rsidRDefault="00720717" w:rsidP="00720717">
      <w:r>
        <w:t>Personnes participant au projet en interne (dans l’ensemble des structures bénéficiaires) :</w:t>
      </w:r>
    </w:p>
    <w:p w:rsidR="00720717" w:rsidRDefault="00720717" w:rsidP="00720717"/>
    <w:p w:rsidR="00720717" w:rsidRDefault="00720717" w:rsidP="00720717">
      <w:r>
        <w:t>Structures bénéficiaires du projet :</w:t>
      </w:r>
    </w:p>
    <w:p w:rsidR="00720717" w:rsidRDefault="00720717" w:rsidP="00720717"/>
    <w:p w:rsidR="00720717" w:rsidRDefault="00720717" w:rsidP="00720717">
      <w:r>
        <w:t>Partage des tâches envisagé entre un éventuel prestataire et la structure porteuse :</w:t>
      </w:r>
    </w:p>
    <w:p w:rsidR="00720717" w:rsidRDefault="00720717" w:rsidP="00720717"/>
    <w:p w:rsidR="00720717" w:rsidRDefault="00720717" w:rsidP="00720717">
      <w:pPr>
        <w:pBdr>
          <w:bottom w:val="single" w:sz="12" w:space="1" w:color="auto"/>
        </w:pBdr>
      </w:pPr>
      <w:r>
        <w:t>Accompagnement souhaité par la DGAFP (préciser) :</w:t>
      </w:r>
    </w:p>
    <w:p w:rsidR="00720717" w:rsidRDefault="00720717" w:rsidP="00720717">
      <w:pPr>
        <w:pBdr>
          <w:bottom w:val="single" w:sz="12" w:space="1" w:color="auto"/>
        </w:pBdr>
      </w:pPr>
    </w:p>
    <w:p w:rsidR="00132D32" w:rsidRDefault="00132D32" w:rsidP="00720717">
      <w:pPr>
        <w:pBdr>
          <w:bottom w:val="single" w:sz="12" w:space="1" w:color="auto"/>
        </w:pBdr>
      </w:pPr>
    </w:p>
    <w:p w:rsidR="00132D32" w:rsidRDefault="00132D32" w:rsidP="00720717">
      <w:pPr>
        <w:pBdr>
          <w:bottom w:val="single" w:sz="12" w:space="1" w:color="auto"/>
        </w:pBdr>
      </w:pPr>
    </w:p>
    <w:p w:rsidR="00720717" w:rsidRDefault="00720717" w:rsidP="00720717"/>
    <w:p w:rsidR="00720717" w:rsidRDefault="00720717" w:rsidP="00720717">
      <w:r>
        <w:rPr>
          <w:b/>
        </w:rPr>
        <w:t>Le calendrier prévisionnel du projet</w:t>
      </w:r>
    </w:p>
    <w:p w:rsidR="00720717" w:rsidRDefault="00720717" w:rsidP="00720717"/>
    <w:p w:rsidR="00720717" w:rsidRDefault="00720717" w:rsidP="00720717">
      <w:r>
        <w:t>Date de démarrage :</w:t>
      </w:r>
    </w:p>
    <w:p w:rsidR="00720717" w:rsidRDefault="00720717" w:rsidP="00720717"/>
    <w:p w:rsidR="00720717" w:rsidRDefault="00720717" w:rsidP="00720717">
      <w:r>
        <w:t>Jalons :</w:t>
      </w:r>
    </w:p>
    <w:p w:rsidR="00720717" w:rsidRDefault="00720717" w:rsidP="00720717"/>
    <w:p w:rsidR="00720717" w:rsidRDefault="00720717" w:rsidP="00720717">
      <w:pPr>
        <w:pBdr>
          <w:bottom w:val="single" w:sz="12" w:space="1" w:color="auto"/>
        </w:pBdr>
      </w:pPr>
      <w:r>
        <w:t>Date de fin :</w:t>
      </w:r>
    </w:p>
    <w:p w:rsidR="00720717" w:rsidRDefault="00720717" w:rsidP="00720717">
      <w:pPr>
        <w:pBdr>
          <w:bottom w:val="single" w:sz="12" w:space="1" w:color="auto"/>
        </w:pBdr>
      </w:pPr>
    </w:p>
    <w:p w:rsidR="00720717" w:rsidRDefault="00720717" w:rsidP="00720717"/>
    <w:p w:rsidR="00720717" w:rsidRPr="00A30688" w:rsidRDefault="00720717" w:rsidP="00720717">
      <w:pPr>
        <w:rPr>
          <w:b/>
        </w:rPr>
      </w:pPr>
      <w:r w:rsidRPr="00A30688">
        <w:rPr>
          <w:b/>
        </w:rPr>
        <w:t xml:space="preserve">Le financement </w:t>
      </w:r>
    </w:p>
    <w:p w:rsidR="00720717" w:rsidRDefault="00720717" w:rsidP="00720717"/>
    <w:p w:rsidR="00720717" w:rsidRDefault="00720717" w:rsidP="00720717">
      <w:r>
        <w:t>Estimation du coût global du projet :</w:t>
      </w:r>
    </w:p>
    <w:p w:rsidR="00720717" w:rsidRDefault="00720717" w:rsidP="00720717"/>
    <w:p w:rsidR="00720717" w:rsidRDefault="00720717" w:rsidP="00720717">
      <w:r>
        <w:t>Répartition du coût envisagée entre le service porteur du projet et le fonds d’innovation RH :</w:t>
      </w:r>
    </w:p>
    <w:p w:rsidR="00720717" w:rsidRDefault="00720717" w:rsidP="00720717"/>
    <w:p w:rsidR="00720717" w:rsidRDefault="00720717" w:rsidP="00720717">
      <w:pPr>
        <w:pBdr>
          <w:bottom w:val="single" w:sz="12" w:space="1" w:color="auto"/>
        </w:pBdr>
      </w:pPr>
      <w:r>
        <w:t>Calendrier prévisionnel d’exécution des dépenses :</w:t>
      </w:r>
    </w:p>
    <w:p w:rsidR="00720717" w:rsidRDefault="00720717" w:rsidP="00720717">
      <w:pPr>
        <w:pBdr>
          <w:bottom w:val="single" w:sz="12" w:space="1" w:color="auto"/>
        </w:pBdr>
      </w:pPr>
    </w:p>
    <w:p w:rsidR="00720717" w:rsidRDefault="00720717" w:rsidP="00720717"/>
    <w:p w:rsidR="00720717" w:rsidRPr="00696500" w:rsidRDefault="00720717" w:rsidP="00720717">
      <w:pPr>
        <w:rPr>
          <w:b/>
        </w:rPr>
      </w:pPr>
      <w:r w:rsidRPr="00696500">
        <w:rPr>
          <w:b/>
        </w:rPr>
        <w:t>Autres informations</w:t>
      </w:r>
    </w:p>
    <w:p w:rsidR="00720717" w:rsidRDefault="00720717" w:rsidP="00720717"/>
    <w:p w:rsidR="00720717" w:rsidRDefault="00720717" w:rsidP="00720717">
      <w:pPr>
        <w:pBdr>
          <w:bottom w:val="single" w:sz="12" w:space="1" w:color="auto"/>
        </w:pBdr>
        <w:rPr>
          <w:i/>
        </w:rPr>
      </w:pPr>
      <w:r>
        <w:t xml:space="preserve">NB : </w:t>
      </w:r>
      <w:r w:rsidRPr="00696500">
        <w:rPr>
          <w:i/>
        </w:rPr>
        <w:t>si le projet s’intègre dans une démarche de changement plus global</w:t>
      </w:r>
      <w:r>
        <w:rPr>
          <w:i/>
        </w:rPr>
        <w:t>e</w:t>
      </w:r>
      <w:r w:rsidRPr="00696500">
        <w:rPr>
          <w:i/>
        </w:rPr>
        <w:t xml:space="preserve">, intégrant, par exemple, une réorganisation des services, un partenariat avec d’autres </w:t>
      </w:r>
      <w:r>
        <w:rPr>
          <w:i/>
        </w:rPr>
        <w:t xml:space="preserve">structures, des actions de formation ou </w:t>
      </w:r>
      <w:r w:rsidRPr="00696500">
        <w:rPr>
          <w:i/>
        </w:rPr>
        <w:t xml:space="preserve"> </w:t>
      </w:r>
      <w:r>
        <w:rPr>
          <w:i/>
        </w:rPr>
        <w:t xml:space="preserve">un financement sollicité au titre d’un autre fonds de soutien aux opérations d’innovation et de modernisation, </w:t>
      </w:r>
      <w:r w:rsidRPr="00696500">
        <w:rPr>
          <w:i/>
        </w:rPr>
        <w:t xml:space="preserve">précisez l’articulation du projet présenté au titre du </w:t>
      </w:r>
      <w:r>
        <w:rPr>
          <w:i/>
        </w:rPr>
        <w:t>fonds d’innovation RH</w:t>
      </w:r>
      <w:r w:rsidRPr="00696500">
        <w:rPr>
          <w:i/>
        </w:rPr>
        <w:t xml:space="preserve"> avec le dispositif général.</w:t>
      </w:r>
    </w:p>
    <w:p w:rsidR="00720717" w:rsidRDefault="00720717" w:rsidP="00720717">
      <w:pPr>
        <w:pBdr>
          <w:bottom w:val="single" w:sz="12" w:space="1" w:color="auto"/>
        </w:pBdr>
        <w:rPr>
          <w:i/>
        </w:rPr>
      </w:pPr>
    </w:p>
    <w:p w:rsidR="00E24A11" w:rsidRDefault="00E24A11" w:rsidP="00E24A11">
      <w:pPr>
        <w:pStyle w:val="Paragraphedeliste"/>
        <w:ind w:left="1466"/>
      </w:pPr>
    </w:p>
    <w:p w:rsidR="002E1DB4" w:rsidRDefault="002E1DB4" w:rsidP="002E1DB4">
      <w:pPr>
        <w:ind w:left="1106"/>
      </w:pPr>
    </w:p>
    <w:p w:rsidR="00E443A2" w:rsidRDefault="00E443A2" w:rsidP="00E443A2">
      <w:pPr>
        <w:pStyle w:val="Textebrut"/>
        <w:jc w:val="both"/>
        <w:rPr>
          <w:rFonts w:ascii="Arial" w:hAnsi="Arial" w:cs="Arial"/>
          <w:sz w:val="20"/>
          <w:szCs w:val="20"/>
        </w:rPr>
      </w:pPr>
    </w:p>
    <w:sectPr w:rsidR="00E443A2" w:rsidSect="005B16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39" w:right="1418" w:bottom="567" w:left="1418" w:header="709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43" w:rsidRDefault="00737343">
      <w:r>
        <w:separator/>
      </w:r>
    </w:p>
  </w:endnote>
  <w:endnote w:type="continuationSeparator" w:id="0">
    <w:p w:rsidR="00737343" w:rsidRDefault="0073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C76" w:rsidRDefault="00C31C76" w:rsidP="004D31A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31C76" w:rsidRDefault="00C31C76" w:rsidP="00CA556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C76" w:rsidRPr="00CA5569" w:rsidRDefault="00C31C76" w:rsidP="004D31AC">
    <w:pPr>
      <w:pStyle w:val="Pieddepage"/>
      <w:framePr w:wrap="around" w:vAnchor="text" w:hAnchor="margin" w:xAlign="right" w:y="1"/>
      <w:rPr>
        <w:rStyle w:val="Numrodepage"/>
        <w:sz w:val="20"/>
        <w:szCs w:val="20"/>
      </w:rPr>
    </w:pPr>
    <w:r w:rsidRPr="00CA5569">
      <w:rPr>
        <w:rStyle w:val="Numrodepage"/>
        <w:sz w:val="20"/>
        <w:szCs w:val="20"/>
      </w:rPr>
      <w:fldChar w:fldCharType="begin"/>
    </w:r>
    <w:r w:rsidRPr="00CA5569">
      <w:rPr>
        <w:rStyle w:val="Numrodepage"/>
        <w:sz w:val="20"/>
        <w:szCs w:val="20"/>
      </w:rPr>
      <w:instrText xml:space="preserve">PAGE  </w:instrText>
    </w:r>
    <w:r w:rsidRPr="00CA5569">
      <w:rPr>
        <w:rStyle w:val="Numrodepage"/>
        <w:sz w:val="20"/>
        <w:szCs w:val="20"/>
      </w:rPr>
      <w:fldChar w:fldCharType="separate"/>
    </w:r>
    <w:r w:rsidR="00707C5D">
      <w:rPr>
        <w:rStyle w:val="Numrodepage"/>
        <w:noProof/>
        <w:sz w:val="20"/>
        <w:szCs w:val="20"/>
      </w:rPr>
      <w:t>2</w:t>
    </w:r>
    <w:r w:rsidRPr="00CA5569">
      <w:rPr>
        <w:rStyle w:val="Numrodepage"/>
        <w:sz w:val="20"/>
        <w:szCs w:val="20"/>
      </w:rPr>
      <w:fldChar w:fldCharType="end"/>
    </w:r>
  </w:p>
  <w:p w:rsidR="00C31C76" w:rsidRPr="000C7D64" w:rsidRDefault="00C31C76" w:rsidP="00CA5569">
    <w:pPr>
      <w:pStyle w:val="Pieddepage"/>
      <w:ind w:right="360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DA" w:rsidRPr="00971042" w:rsidRDefault="00F367DA" w:rsidP="00F367DA">
    <w:pPr>
      <w:tabs>
        <w:tab w:val="left" w:pos="390"/>
        <w:tab w:val="center" w:pos="4535"/>
        <w:tab w:val="right" w:pos="9072"/>
      </w:tabs>
      <w:jc w:val="center"/>
      <w:rPr>
        <w:rFonts w:ascii="Arial" w:hAnsi="Arial" w:cs="Arial"/>
        <w:b/>
        <w:smallCaps/>
        <w:color w:val="000000"/>
        <w:spacing w:val="20"/>
        <w:sz w:val="14"/>
        <w:szCs w:val="14"/>
      </w:rPr>
    </w:pPr>
    <w:r w:rsidRPr="00971042">
      <w:rPr>
        <w:rFonts w:ascii="Arial" w:hAnsi="Arial" w:cs="Arial"/>
        <w:b/>
        <w:color w:val="000000"/>
        <w:spacing w:val="20"/>
        <w:sz w:val="14"/>
        <w:szCs w:val="14"/>
      </w:rPr>
      <w:t xml:space="preserve">Adresse administrative : </w:t>
    </w:r>
    <w:r>
      <w:rPr>
        <w:rFonts w:ascii="Arial" w:hAnsi="Arial" w:cs="Arial"/>
        <w:b/>
        <w:color w:val="000000"/>
        <w:spacing w:val="20"/>
        <w:sz w:val="14"/>
        <w:szCs w:val="14"/>
      </w:rPr>
      <w:t>139</w:t>
    </w:r>
    <w:r w:rsidRPr="00971042">
      <w:rPr>
        <w:rFonts w:ascii="Arial" w:hAnsi="Arial" w:cs="Arial"/>
        <w:b/>
        <w:color w:val="000000"/>
        <w:spacing w:val="20"/>
        <w:sz w:val="14"/>
        <w:szCs w:val="14"/>
      </w:rPr>
      <w:t xml:space="preserve">, rue de </w:t>
    </w:r>
    <w:r>
      <w:rPr>
        <w:rFonts w:ascii="Arial" w:hAnsi="Arial" w:cs="Arial"/>
        <w:b/>
        <w:color w:val="000000"/>
        <w:spacing w:val="20"/>
        <w:sz w:val="14"/>
        <w:szCs w:val="14"/>
      </w:rPr>
      <w:t xml:space="preserve">Bercy </w:t>
    </w:r>
    <w:r w:rsidRPr="00971042">
      <w:rPr>
        <w:rFonts w:ascii="Arial" w:hAnsi="Arial" w:cs="Arial"/>
        <w:b/>
        <w:color w:val="000000"/>
        <w:spacing w:val="20"/>
        <w:sz w:val="14"/>
        <w:szCs w:val="14"/>
      </w:rPr>
      <w:t>75</w:t>
    </w:r>
    <w:r>
      <w:rPr>
        <w:rFonts w:ascii="Arial" w:hAnsi="Arial" w:cs="Arial"/>
        <w:b/>
        <w:color w:val="000000"/>
        <w:spacing w:val="20"/>
        <w:sz w:val="14"/>
        <w:szCs w:val="14"/>
      </w:rPr>
      <w:t>572</w:t>
    </w:r>
    <w:r w:rsidRPr="00971042">
      <w:rPr>
        <w:rFonts w:ascii="Arial" w:hAnsi="Arial" w:cs="Arial"/>
        <w:b/>
        <w:color w:val="000000"/>
        <w:spacing w:val="20"/>
        <w:sz w:val="14"/>
        <w:szCs w:val="14"/>
      </w:rPr>
      <w:t xml:space="preserve"> </w:t>
    </w:r>
    <w:r>
      <w:rPr>
        <w:rFonts w:ascii="Arial" w:hAnsi="Arial" w:cs="Arial"/>
        <w:b/>
        <w:smallCaps/>
        <w:color w:val="000000"/>
        <w:spacing w:val="20"/>
        <w:sz w:val="14"/>
        <w:szCs w:val="14"/>
      </w:rPr>
      <w:t>PARIS cedex 12</w:t>
    </w:r>
  </w:p>
  <w:p w:rsidR="00F367DA" w:rsidRPr="00971042" w:rsidRDefault="00F367DA" w:rsidP="00F367DA">
    <w:pPr>
      <w:tabs>
        <w:tab w:val="left" w:pos="390"/>
        <w:tab w:val="center" w:pos="4535"/>
        <w:tab w:val="right" w:pos="9072"/>
      </w:tabs>
      <w:spacing w:before="120"/>
      <w:jc w:val="center"/>
      <w:rPr>
        <w:rFonts w:ascii="Arial" w:hAnsi="Arial" w:cs="Arial"/>
        <w:b/>
        <w:color w:val="000000"/>
        <w:spacing w:val="20"/>
        <w:sz w:val="14"/>
        <w:szCs w:val="14"/>
      </w:rPr>
    </w:pPr>
    <w:r w:rsidRPr="00971042">
      <w:rPr>
        <w:rFonts w:ascii="Arial" w:hAnsi="Arial" w:cs="Arial"/>
        <w:b/>
        <w:color w:val="000000"/>
        <w:spacing w:val="20"/>
        <w:sz w:val="14"/>
        <w:szCs w:val="14"/>
      </w:rPr>
      <w:t>Téléphone : 01</w:t>
    </w:r>
    <w:r w:rsidR="00D61ED7">
      <w:rPr>
        <w:rFonts w:ascii="Arial" w:hAnsi="Arial" w:cs="Arial"/>
        <w:b/>
        <w:color w:val="000000"/>
        <w:spacing w:val="20"/>
        <w:sz w:val="14"/>
        <w:szCs w:val="14"/>
      </w:rPr>
      <w:t xml:space="preserve"> </w:t>
    </w:r>
    <w:r>
      <w:rPr>
        <w:rFonts w:ascii="Arial" w:hAnsi="Arial" w:cs="Arial"/>
        <w:b/>
        <w:color w:val="000000"/>
        <w:spacing w:val="20"/>
        <w:sz w:val="14"/>
        <w:szCs w:val="14"/>
      </w:rPr>
      <w:t xml:space="preserve">40 04 04 04 </w:t>
    </w:r>
    <w:r w:rsidRPr="00971042">
      <w:rPr>
        <w:rFonts w:ascii="Arial" w:hAnsi="Arial" w:cs="Arial"/>
        <w:b/>
        <w:color w:val="000000"/>
        <w:spacing w:val="20"/>
        <w:sz w:val="14"/>
        <w:szCs w:val="14"/>
      </w:rPr>
      <w:t xml:space="preserve">  - Télécopie : 01 </w:t>
    </w:r>
    <w:r>
      <w:rPr>
        <w:rFonts w:ascii="Arial" w:hAnsi="Arial" w:cs="Arial"/>
        <w:b/>
        <w:color w:val="000000"/>
        <w:spacing w:val="20"/>
        <w:sz w:val="14"/>
        <w:szCs w:val="14"/>
      </w:rPr>
      <w:t>55</w:t>
    </w:r>
    <w:r w:rsidRPr="00971042">
      <w:rPr>
        <w:rFonts w:ascii="Arial" w:hAnsi="Arial" w:cs="Arial"/>
        <w:b/>
        <w:color w:val="000000"/>
        <w:spacing w:val="20"/>
        <w:sz w:val="14"/>
        <w:szCs w:val="14"/>
      </w:rPr>
      <w:t xml:space="preserve"> </w:t>
    </w:r>
    <w:r>
      <w:rPr>
        <w:rFonts w:ascii="Arial" w:hAnsi="Arial" w:cs="Arial"/>
        <w:b/>
        <w:color w:val="000000"/>
        <w:spacing w:val="20"/>
        <w:sz w:val="14"/>
        <w:szCs w:val="14"/>
      </w:rPr>
      <w:t>0</w:t>
    </w:r>
    <w:r w:rsidRPr="00971042">
      <w:rPr>
        <w:rFonts w:ascii="Arial" w:hAnsi="Arial" w:cs="Arial"/>
        <w:b/>
        <w:color w:val="000000"/>
        <w:spacing w:val="20"/>
        <w:sz w:val="14"/>
        <w:szCs w:val="14"/>
      </w:rPr>
      <w:t xml:space="preserve">7 </w:t>
    </w:r>
    <w:r>
      <w:rPr>
        <w:rFonts w:ascii="Arial" w:hAnsi="Arial" w:cs="Arial"/>
        <w:b/>
        <w:color w:val="000000"/>
        <w:spacing w:val="20"/>
        <w:sz w:val="14"/>
        <w:szCs w:val="14"/>
      </w:rPr>
      <w:t>42</w:t>
    </w:r>
    <w:r w:rsidRPr="00971042">
      <w:rPr>
        <w:rFonts w:ascii="Arial" w:hAnsi="Arial" w:cs="Arial"/>
        <w:b/>
        <w:color w:val="000000"/>
        <w:spacing w:val="20"/>
        <w:sz w:val="14"/>
        <w:szCs w:val="14"/>
      </w:rPr>
      <w:t xml:space="preserve"> </w:t>
    </w:r>
    <w:r>
      <w:rPr>
        <w:rFonts w:ascii="Arial" w:hAnsi="Arial" w:cs="Arial"/>
        <w:b/>
        <w:color w:val="000000"/>
        <w:spacing w:val="20"/>
        <w:sz w:val="14"/>
        <w:szCs w:val="14"/>
      </w:rPr>
      <w:t>96</w:t>
    </w:r>
    <w:r w:rsidRPr="00971042">
      <w:rPr>
        <w:rFonts w:ascii="Arial" w:hAnsi="Arial" w:cs="Arial"/>
        <w:b/>
        <w:color w:val="000000"/>
        <w:spacing w:val="20"/>
        <w:sz w:val="14"/>
        <w:szCs w:val="14"/>
      </w:rPr>
      <w:t xml:space="preserve"> – www.fonction-publique.gouv.fr</w:t>
    </w:r>
  </w:p>
  <w:p w:rsidR="00C31C76" w:rsidRPr="00C31C76" w:rsidRDefault="00C31C76" w:rsidP="00C31C76">
    <w:pPr>
      <w:pStyle w:val="Pieddepage"/>
      <w:rPr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43" w:rsidRDefault="00737343">
      <w:r>
        <w:separator/>
      </w:r>
    </w:p>
  </w:footnote>
  <w:footnote w:type="continuationSeparator" w:id="0">
    <w:p w:rsidR="00737343" w:rsidRDefault="00737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36" w:rsidRDefault="00A8593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36" w:rsidRDefault="00A8593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36" w:rsidRDefault="00A8593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027"/>
    <w:multiLevelType w:val="hybridMultilevel"/>
    <w:tmpl w:val="3E6887D0"/>
    <w:lvl w:ilvl="0" w:tplc="A4D4E1E8">
      <w:start w:val="2"/>
      <w:numFmt w:val="bullet"/>
      <w:lvlText w:val="-"/>
      <w:lvlJc w:val="left"/>
      <w:pPr>
        <w:ind w:left="146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1">
    <w:nsid w:val="03783197"/>
    <w:multiLevelType w:val="hybridMultilevel"/>
    <w:tmpl w:val="CFC439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64E13"/>
    <w:multiLevelType w:val="hybridMultilevel"/>
    <w:tmpl w:val="4A8A1A86"/>
    <w:lvl w:ilvl="0" w:tplc="040C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47AD5"/>
    <w:multiLevelType w:val="hybridMultilevel"/>
    <w:tmpl w:val="3D683204"/>
    <w:lvl w:ilvl="0" w:tplc="040C000F">
      <w:start w:val="1"/>
      <w:numFmt w:val="decimal"/>
      <w:lvlText w:val="%1."/>
      <w:lvlJc w:val="left"/>
      <w:pPr>
        <w:ind w:left="3793" w:hanging="360"/>
      </w:pPr>
    </w:lvl>
    <w:lvl w:ilvl="1" w:tplc="040C0019" w:tentative="1">
      <w:start w:val="1"/>
      <w:numFmt w:val="lowerLetter"/>
      <w:lvlText w:val="%2."/>
      <w:lvlJc w:val="left"/>
      <w:pPr>
        <w:ind w:left="4513" w:hanging="360"/>
      </w:pPr>
    </w:lvl>
    <w:lvl w:ilvl="2" w:tplc="040C001B" w:tentative="1">
      <w:start w:val="1"/>
      <w:numFmt w:val="lowerRoman"/>
      <w:lvlText w:val="%3."/>
      <w:lvlJc w:val="right"/>
      <w:pPr>
        <w:ind w:left="5233" w:hanging="180"/>
      </w:pPr>
    </w:lvl>
    <w:lvl w:ilvl="3" w:tplc="040C000F" w:tentative="1">
      <w:start w:val="1"/>
      <w:numFmt w:val="decimal"/>
      <w:lvlText w:val="%4."/>
      <w:lvlJc w:val="left"/>
      <w:pPr>
        <w:ind w:left="5953" w:hanging="360"/>
      </w:pPr>
    </w:lvl>
    <w:lvl w:ilvl="4" w:tplc="040C0019" w:tentative="1">
      <w:start w:val="1"/>
      <w:numFmt w:val="lowerLetter"/>
      <w:lvlText w:val="%5."/>
      <w:lvlJc w:val="left"/>
      <w:pPr>
        <w:ind w:left="6673" w:hanging="360"/>
      </w:pPr>
    </w:lvl>
    <w:lvl w:ilvl="5" w:tplc="040C001B" w:tentative="1">
      <w:start w:val="1"/>
      <w:numFmt w:val="lowerRoman"/>
      <w:lvlText w:val="%6."/>
      <w:lvlJc w:val="right"/>
      <w:pPr>
        <w:ind w:left="7393" w:hanging="180"/>
      </w:pPr>
    </w:lvl>
    <w:lvl w:ilvl="6" w:tplc="040C000F" w:tentative="1">
      <w:start w:val="1"/>
      <w:numFmt w:val="decimal"/>
      <w:lvlText w:val="%7."/>
      <w:lvlJc w:val="left"/>
      <w:pPr>
        <w:ind w:left="8113" w:hanging="360"/>
      </w:pPr>
    </w:lvl>
    <w:lvl w:ilvl="7" w:tplc="040C0019" w:tentative="1">
      <w:start w:val="1"/>
      <w:numFmt w:val="lowerLetter"/>
      <w:lvlText w:val="%8."/>
      <w:lvlJc w:val="left"/>
      <w:pPr>
        <w:ind w:left="8833" w:hanging="360"/>
      </w:pPr>
    </w:lvl>
    <w:lvl w:ilvl="8" w:tplc="040C001B" w:tentative="1">
      <w:start w:val="1"/>
      <w:numFmt w:val="lowerRoman"/>
      <w:lvlText w:val="%9."/>
      <w:lvlJc w:val="right"/>
      <w:pPr>
        <w:ind w:left="9553" w:hanging="180"/>
      </w:pPr>
    </w:lvl>
  </w:abstractNum>
  <w:abstractNum w:abstractNumId="4">
    <w:nsid w:val="1F5A7E37"/>
    <w:multiLevelType w:val="hybridMultilevel"/>
    <w:tmpl w:val="1250C334"/>
    <w:lvl w:ilvl="0" w:tplc="5F6E9900">
      <w:start w:val="6"/>
      <w:numFmt w:val="bullet"/>
      <w:lvlText w:val="-"/>
      <w:lvlJc w:val="left"/>
      <w:pPr>
        <w:ind w:left="146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5">
    <w:nsid w:val="24D41FD1"/>
    <w:multiLevelType w:val="hybridMultilevel"/>
    <w:tmpl w:val="A36622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F4CA3"/>
    <w:multiLevelType w:val="hybridMultilevel"/>
    <w:tmpl w:val="ADCE54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E2FD1"/>
    <w:multiLevelType w:val="hybridMultilevel"/>
    <w:tmpl w:val="2C3C7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43E93"/>
    <w:multiLevelType w:val="hybridMultilevel"/>
    <w:tmpl w:val="8FAC22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2C"/>
    <w:rsid w:val="00014146"/>
    <w:rsid w:val="00014F3C"/>
    <w:rsid w:val="00031C23"/>
    <w:rsid w:val="00033D24"/>
    <w:rsid w:val="00041874"/>
    <w:rsid w:val="00055533"/>
    <w:rsid w:val="00064A9C"/>
    <w:rsid w:val="0006593C"/>
    <w:rsid w:val="000719CF"/>
    <w:rsid w:val="000762D7"/>
    <w:rsid w:val="000A23FF"/>
    <w:rsid w:val="000B0B5E"/>
    <w:rsid w:val="000B3E12"/>
    <w:rsid w:val="000C0FA8"/>
    <w:rsid w:val="000C7D64"/>
    <w:rsid w:val="00103B58"/>
    <w:rsid w:val="00107AC1"/>
    <w:rsid w:val="00132D32"/>
    <w:rsid w:val="0017058B"/>
    <w:rsid w:val="00182318"/>
    <w:rsid w:val="001A6F10"/>
    <w:rsid w:val="001F6550"/>
    <w:rsid w:val="001F73BD"/>
    <w:rsid w:val="0022176F"/>
    <w:rsid w:val="0024224F"/>
    <w:rsid w:val="00297762"/>
    <w:rsid w:val="002A2EAE"/>
    <w:rsid w:val="002C1E22"/>
    <w:rsid w:val="002D34EC"/>
    <w:rsid w:val="002D3B17"/>
    <w:rsid w:val="002D5D96"/>
    <w:rsid w:val="002E1DB4"/>
    <w:rsid w:val="002F7ED8"/>
    <w:rsid w:val="00301650"/>
    <w:rsid w:val="00304F42"/>
    <w:rsid w:val="0031386D"/>
    <w:rsid w:val="003140CC"/>
    <w:rsid w:val="00314CD2"/>
    <w:rsid w:val="00325285"/>
    <w:rsid w:val="00332DD4"/>
    <w:rsid w:val="00343852"/>
    <w:rsid w:val="00346449"/>
    <w:rsid w:val="00346FB3"/>
    <w:rsid w:val="003556EE"/>
    <w:rsid w:val="0036455E"/>
    <w:rsid w:val="0037765C"/>
    <w:rsid w:val="003A6F57"/>
    <w:rsid w:val="003A7F6C"/>
    <w:rsid w:val="003D0550"/>
    <w:rsid w:val="003D1FDF"/>
    <w:rsid w:val="003F5F0D"/>
    <w:rsid w:val="004134C4"/>
    <w:rsid w:val="00431B85"/>
    <w:rsid w:val="00432570"/>
    <w:rsid w:val="004343BF"/>
    <w:rsid w:val="00445BB1"/>
    <w:rsid w:val="0047199A"/>
    <w:rsid w:val="0047361D"/>
    <w:rsid w:val="004B702D"/>
    <w:rsid w:val="004C15A1"/>
    <w:rsid w:val="004D31AC"/>
    <w:rsid w:val="004E40D5"/>
    <w:rsid w:val="004F527B"/>
    <w:rsid w:val="00505A21"/>
    <w:rsid w:val="00524647"/>
    <w:rsid w:val="005306CE"/>
    <w:rsid w:val="00530854"/>
    <w:rsid w:val="005352C5"/>
    <w:rsid w:val="00544DA4"/>
    <w:rsid w:val="005734CE"/>
    <w:rsid w:val="00580E26"/>
    <w:rsid w:val="00582322"/>
    <w:rsid w:val="005969E5"/>
    <w:rsid w:val="005B1601"/>
    <w:rsid w:val="005C6198"/>
    <w:rsid w:val="005D6B8E"/>
    <w:rsid w:val="005E4C90"/>
    <w:rsid w:val="005F085C"/>
    <w:rsid w:val="005F1D86"/>
    <w:rsid w:val="005F2DCC"/>
    <w:rsid w:val="00644445"/>
    <w:rsid w:val="006748F9"/>
    <w:rsid w:val="00684B68"/>
    <w:rsid w:val="00695CAF"/>
    <w:rsid w:val="006B4CCB"/>
    <w:rsid w:val="006B51CE"/>
    <w:rsid w:val="006E0D89"/>
    <w:rsid w:val="006E258B"/>
    <w:rsid w:val="00707C5D"/>
    <w:rsid w:val="00720717"/>
    <w:rsid w:val="007247EF"/>
    <w:rsid w:val="00727B87"/>
    <w:rsid w:val="00737343"/>
    <w:rsid w:val="007478EB"/>
    <w:rsid w:val="007906C3"/>
    <w:rsid w:val="007941E8"/>
    <w:rsid w:val="007A4393"/>
    <w:rsid w:val="007A4BFA"/>
    <w:rsid w:val="007B1439"/>
    <w:rsid w:val="007B68C3"/>
    <w:rsid w:val="007C310E"/>
    <w:rsid w:val="007C59D9"/>
    <w:rsid w:val="007D4F17"/>
    <w:rsid w:val="007E0BC9"/>
    <w:rsid w:val="007E70D4"/>
    <w:rsid w:val="007F7D67"/>
    <w:rsid w:val="00801D5B"/>
    <w:rsid w:val="00811C44"/>
    <w:rsid w:val="00816880"/>
    <w:rsid w:val="008305F9"/>
    <w:rsid w:val="00835802"/>
    <w:rsid w:val="008366DB"/>
    <w:rsid w:val="00837AEC"/>
    <w:rsid w:val="00845628"/>
    <w:rsid w:val="00853038"/>
    <w:rsid w:val="00891879"/>
    <w:rsid w:val="008965E3"/>
    <w:rsid w:val="008A744E"/>
    <w:rsid w:val="008B3143"/>
    <w:rsid w:val="008D4660"/>
    <w:rsid w:val="008D6661"/>
    <w:rsid w:val="008F3103"/>
    <w:rsid w:val="008F4D1C"/>
    <w:rsid w:val="008F632C"/>
    <w:rsid w:val="008F6398"/>
    <w:rsid w:val="008F66CE"/>
    <w:rsid w:val="009068C0"/>
    <w:rsid w:val="00911E70"/>
    <w:rsid w:val="009146F1"/>
    <w:rsid w:val="00924F0F"/>
    <w:rsid w:val="00940D2E"/>
    <w:rsid w:val="00953492"/>
    <w:rsid w:val="00983D4A"/>
    <w:rsid w:val="00984A58"/>
    <w:rsid w:val="0098595E"/>
    <w:rsid w:val="00996BD2"/>
    <w:rsid w:val="009A1B80"/>
    <w:rsid w:val="009B11CB"/>
    <w:rsid w:val="009B3733"/>
    <w:rsid w:val="009B5AC9"/>
    <w:rsid w:val="009B6A27"/>
    <w:rsid w:val="009C4699"/>
    <w:rsid w:val="009D55E4"/>
    <w:rsid w:val="009E2B13"/>
    <w:rsid w:val="009F12F5"/>
    <w:rsid w:val="009F5A8B"/>
    <w:rsid w:val="00A03A19"/>
    <w:rsid w:val="00A33B47"/>
    <w:rsid w:val="00A52672"/>
    <w:rsid w:val="00A56873"/>
    <w:rsid w:val="00A625ED"/>
    <w:rsid w:val="00A62876"/>
    <w:rsid w:val="00A80771"/>
    <w:rsid w:val="00A85936"/>
    <w:rsid w:val="00AA3798"/>
    <w:rsid w:val="00AA64EB"/>
    <w:rsid w:val="00AA678D"/>
    <w:rsid w:val="00AB5477"/>
    <w:rsid w:val="00AC0531"/>
    <w:rsid w:val="00AD6EC0"/>
    <w:rsid w:val="00B107D4"/>
    <w:rsid w:val="00B147B3"/>
    <w:rsid w:val="00B24E3D"/>
    <w:rsid w:val="00B2577F"/>
    <w:rsid w:val="00B42DC0"/>
    <w:rsid w:val="00B42ECB"/>
    <w:rsid w:val="00B44517"/>
    <w:rsid w:val="00B63074"/>
    <w:rsid w:val="00B64060"/>
    <w:rsid w:val="00BA661C"/>
    <w:rsid w:val="00BB3D74"/>
    <w:rsid w:val="00BD1307"/>
    <w:rsid w:val="00BD1696"/>
    <w:rsid w:val="00BD68C9"/>
    <w:rsid w:val="00BE0D1A"/>
    <w:rsid w:val="00BE1BCD"/>
    <w:rsid w:val="00C120BD"/>
    <w:rsid w:val="00C159D8"/>
    <w:rsid w:val="00C30F26"/>
    <w:rsid w:val="00C31C76"/>
    <w:rsid w:val="00C31DCE"/>
    <w:rsid w:val="00C4623E"/>
    <w:rsid w:val="00C509AC"/>
    <w:rsid w:val="00C75560"/>
    <w:rsid w:val="00C8415A"/>
    <w:rsid w:val="00C849D5"/>
    <w:rsid w:val="00C86747"/>
    <w:rsid w:val="00C907DE"/>
    <w:rsid w:val="00CA1E3D"/>
    <w:rsid w:val="00CA5569"/>
    <w:rsid w:val="00CA77F9"/>
    <w:rsid w:val="00CB2C1B"/>
    <w:rsid w:val="00CC1C87"/>
    <w:rsid w:val="00CD5B18"/>
    <w:rsid w:val="00CD6A5D"/>
    <w:rsid w:val="00CE1778"/>
    <w:rsid w:val="00CE58AB"/>
    <w:rsid w:val="00CE6DC0"/>
    <w:rsid w:val="00CF14DB"/>
    <w:rsid w:val="00D31072"/>
    <w:rsid w:val="00D61ED7"/>
    <w:rsid w:val="00DD2C4B"/>
    <w:rsid w:val="00E06186"/>
    <w:rsid w:val="00E06C40"/>
    <w:rsid w:val="00E17107"/>
    <w:rsid w:val="00E24A11"/>
    <w:rsid w:val="00E255B5"/>
    <w:rsid w:val="00E3132D"/>
    <w:rsid w:val="00E40F0D"/>
    <w:rsid w:val="00E443A2"/>
    <w:rsid w:val="00E46192"/>
    <w:rsid w:val="00E47B65"/>
    <w:rsid w:val="00E50595"/>
    <w:rsid w:val="00E50FE6"/>
    <w:rsid w:val="00E64E2C"/>
    <w:rsid w:val="00E67079"/>
    <w:rsid w:val="00E72D19"/>
    <w:rsid w:val="00E750A4"/>
    <w:rsid w:val="00E83FF3"/>
    <w:rsid w:val="00E90C04"/>
    <w:rsid w:val="00ED713F"/>
    <w:rsid w:val="00EF06BF"/>
    <w:rsid w:val="00EF248F"/>
    <w:rsid w:val="00EF6A7B"/>
    <w:rsid w:val="00F03750"/>
    <w:rsid w:val="00F119DD"/>
    <w:rsid w:val="00F367DA"/>
    <w:rsid w:val="00F511A5"/>
    <w:rsid w:val="00F65D5B"/>
    <w:rsid w:val="00F7188B"/>
    <w:rsid w:val="00F9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AB"/>
    <w:pPr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01D5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07AC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8415A"/>
    <w:pPr>
      <w:tabs>
        <w:tab w:val="center" w:pos="4536"/>
        <w:tab w:val="right" w:pos="9072"/>
      </w:tabs>
    </w:pPr>
    <w:rPr>
      <w:szCs w:val="20"/>
    </w:rPr>
  </w:style>
  <w:style w:type="paragraph" w:styleId="Pieddepage">
    <w:name w:val="footer"/>
    <w:basedOn w:val="Normal"/>
    <w:rsid w:val="003A7F6C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0C7D64"/>
    <w:rPr>
      <w:sz w:val="16"/>
      <w:szCs w:val="16"/>
    </w:rPr>
  </w:style>
  <w:style w:type="paragraph" w:styleId="Commentaire">
    <w:name w:val="annotation text"/>
    <w:basedOn w:val="Normal"/>
    <w:semiHidden/>
    <w:rsid w:val="000C7D6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0C7D64"/>
    <w:rPr>
      <w:b/>
      <w:bCs/>
    </w:rPr>
  </w:style>
  <w:style w:type="character" w:styleId="Numrodepage">
    <w:name w:val="page number"/>
    <w:basedOn w:val="Policepardfaut"/>
    <w:rsid w:val="00CA5569"/>
  </w:style>
  <w:style w:type="paragraph" w:customStyle="1" w:styleId="rtecenter">
    <w:name w:val="rtecenter"/>
    <w:basedOn w:val="Normal"/>
    <w:rsid w:val="008B3143"/>
    <w:pPr>
      <w:spacing w:before="100" w:beforeAutospacing="1" w:after="100" w:afterAutospacing="1"/>
      <w:jc w:val="center"/>
    </w:pPr>
  </w:style>
  <w:style w:type="paragraph" w:styleId="Textebrut">
    <w:name w:val="Plain Text"/>
    <w:basedOn w:val="Normal"/>
    <w:link w:val="TextebrutCar"/>
    <w:uiPriority w:val="99"/>
    <w:unhideWhenUsed/>
    <w:rsid w:val="00E64E2C"/>
    <w:pPr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E64E2C"/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E443A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461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5D5B"/>
    <w:pPr>
      <w:jc w:val="left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AB"/>
    <w:pPr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01D5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07AC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8415A"/>
    <w:pPr>
      <w:tabs>
        <w:tab w:val="center" w:pos="4536"/>
        <w:tab w:val="right" w:pos="9072"/>
      </w:tabs>
    </w:pPr>
    <w:rPr>
      <w:szCs w:val="20"/>
    </w:rPr>
  </w:style>
  <w:style w:type="paragraph" w:styleId="Pieddepage">
    <w:name w:val="footer"/>
    <w:basedOn w:val="Normal"/>
    <w:rsid w:val="003A7F6C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0C7D64"/>
    <w:rPr>
      <w:sz w:val="16"/>
      <w:szCs w:val="16"/>
    </w:rPr>
  </w:style>
  <w:style w:type="paragraph" w:styleId="Commentaire">
    <w:name w:val="annotation text"/>
    <w:basedOn w:val="Normal"/>
    <w:semiHidden/>
    <w:rsid w:val="000C7D6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0C7D64"/>
    <w:rPr>
      <w:b/>
      <w:bCs/>
    </w:rPr>
  </w:style>
  <w:style w:type="character" w:styleId="Numrodepage">
    <w:name w:val="page number"/>
    <w:basedOn w:val="Policepardfaut"/>
    <w:rsid w:val="00CA5569"/>
  </w:style>
  <w:style w:type="paragraph" w:customStyle="1" w:styleId="rtecenter">
    <w:name w:val="rtecenter"/>
    <w:basedOn w:val="Normal"/>
    <w:rsid w:val="008B3143"/>
    <w:pPr>
      <w:spacing w:before="100" w:beforeAutospacing="1" w:after="100" w:afterAutospacing="1"/>
      <w:jc w:val="center"/>
    </w:pPr>
  </w:style>
  <w:style w:type="paragraph" w:styleId="Textebrut">
    <w:name w:val="Plain Text"/>
    <w:basedOn w:val="Normal"/>
    <w:link w:val="TextebrutCar"/>
    <w:uiPriority w:val="99"/>
    <w:unhideWhenUsed/>
    <w:rsid w:val="00E64E2C"/>
    <w:pPr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E64E2C"/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E443A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461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5D5B"/>
    <w:pPr>
      <w:jc w:val="left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novationRH.dgafp@finances.gouv.fr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ARY-~1\AppData\Local\Temp\MINISTRE_ADM_mariann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25D91-9A02-4641-A07F-159ED8DC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MINISTRE_ADM_marianne.dotx</Template>
  <TotalTime>1</TotalTime>
  <Pages>2</Pages>
  <Words>340</Words>
  <Characters>1875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>SPM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creator>Olivier MARY</dc:creator>
  <cp:lastModifiedBy>Luc Blanloeil</cp:lastModifiedBy>
  <cp:revision>2</cp:revision>
  <cp:lastPrinted>2016-10-14T15:47:00Z</cp:lastPrinted>
  <dcterms:created xsi:type="dcterms:W3CDTF">2017-01-04T11:47:00Z</dcterms:created>
  <dcterms:modified xsi:type="dcterms:W3CDTF">2017-01-04T11:47:00Z</dcterms:modified>
</cp:coreProperties>
</file>